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FE" w:rsidRDefault="005562FE" w:rsidP="005562FE">
      <w:pPr>
        <w:spacing w:line="300" w:lineRule="auto"/>
        <w:jc w:val="center"/>
        <w:rPr>
          <w:rFonts w:ascii="Times New Roman" w:eastAsia="SimSun" w:hAnsi="Times New Roman"/>
          <w:b/>
          <w:sz w:val="32"/>
          <w:szCs w:val="32"/>
          <w:lang w:val="fr-CA"/>
        </w:rPr>
      </w:pPr>
      <w:r w:rsidRPr="00B9335D">
        <w:rPr>
          <w:rFonts w:ascii="Times New Roman" w:eastAsia="SimSun" w:hAnsi="Times New Roman"/>
          <w:b/>
          <w:sz w:val="32"/>
          <w:szCs w:val="32"/>
          <w:lang w:val="fr-CA"/>
        </w:rPr>
        <w:t>Forum THNS 2018</w:t>
      </w:r>
    </w:p>
    <w:p w:rsidR="005562FE" w:rsidRDefault="005562FE" w:rsidP="005562FE">
      <w:pPr>
        <w:jc w:val="center"/>
        <w:rPr>
          <w:rFonts w:ascii="Times New Roman" w:eastAsia="SimSun" w:hAnsi="Times New Roman"/>
          <w:b/>
          <w:sz w:val="32"/>
          <w:szCs w:val="32"/>
          <w:lang w:val="fr-FR"/>
        </w:rPr>
      </w:pPr>
      <w:r w:rsidRPr="005A48C1">
        <w:rPr>
          <w:rFonts w:ascii="Times New Roman" w:eastAsia="SimSun" w:hAnsi="Times New Roman"/>
          <w:b/>
          <w:sz w:val="32"/>
          <w:szCs w:val="32"/>
          <w:lang w:val="fr-FR"/>
        </w:rPr>
        <w:t>Séminaire international sur les systèmes</w:t>
      </w:r>
      <w:r>
        <w:rPr>
          <w:rFonts w:ascii="Times New Roman" w:eastAsia="SimSun" w:hAnsi="Times New Roman"/>
          <w:b/>
          <w:sz w:val="32"/>
          <w:szCs w:val="32"/>
          <w:lang w:val="fr-FR"/>
        </w:rPr>
        <w:t xml:space="preserve"> de transports urbains durable </w:t>
      </w:r>
      <w:r w:rsidRPr="00A64FAB">
        <w:rPr>
          <w:rFonts w:ascii="Times New Roman" w:eastAsia="SimSun" w:hAnsi="Times New Roman"/>
          <w:b/>
          <w:sz w:val="32"/>
          <w:szCs w:val="32"/>
          <w:lang w:val="fr-FR"/>
        </w:rPr>
        <w:t>11ème session</w:t>
      </w:r>
    </w:p>
    <w:p w:rsidR="005562FE" w:rsidRPr="003A5CB2" w:rsidRDefault="005562FE" w:rsidP="005562FE">
      <w:pPr>
        <w:jc w:val="center"/>
        <w:rPr>
          <w:rFonts w:ascii="Times New Roman" w:eastAsia="SimSun" w:hAnsi="Times New Roman"/>
          <w:b/>
          <w:sz w:val="32"/>
          <w:szCs w:val="32"/>
          <w:lang w:val="fr-FR"/>
        </w:rPr>
      </w:pPr>
      <w:r w:rsidRPr="00A64FAB">
        <w:rPr>
          <w:rFonts w:ascii="Times New Roman" w:eastAsia="SimSun" w:hAnsi="Times New Roman"/>
          <w:b/>
          <w:sz w:val="32"/>
          <w:szCs w:val="32"/>
          <w:lang w:val="fr-FR"/>
        </w:rPr>
        <w:t>Les services numériques et les transports durables</w:t>
      </w:r>
    </w:p>
    <w:p w:rsidR="005562FE" w:rsidRDefault="005562FE" w:rsidP="00C71BB4">
      <w:pPr>
        <w:spacing w:line="300" w:lineRule="auto"/>
        <w:ind w:firstLineChars="200" w:firstLine="480"/>
        <w:rPr>
          <w:rFonts w:ascii="Times New Roman" w:eastAsia="SimSun" w:hAnsi="Times New Roman"/>
          <w:sz w:val="24"/>
          <w:szCs w:val="24"/>
          <w:lang w:val="fr-FR"/>
        </w:rPr>
      </w:pPr>
    </w:p>
    <w:p w:rsidR="00C71BB4" w:rsidRDefault="00C71BB4" w:rsidP="005562FE">
      <w:pPr>
        <w:spacing w:line="300" w:lineRule="auto"/>
        <w:ind w:firstLineChars="200" w:firstLine="482"/>
        <w:rPr>
          <w:rFonts w:ascii="Times New Roman" w:eastAsia="SimSun" w:hAnsi="Times New Roman"/>
          <w:sz w:val="24"/>
          <w:szCs w:val="24"/>
          <w:lang w:val="fr-FR"/>
        </w:rPr>
      </w:pPr>
      <w:r w:rsidRPr="005562FE">
        <w:rPr>
          <w:rFonts w:ascii="Times New Roman" w:eastAsia="SimSun" w:hAnsi="Times New Roman"/>
          <w:b/>
          <w:sz w:val="24"/>
          <w:szCs w:val="24"/>
          <w:lang w:val="fr-FR"/>
        </w:rPr>
        <w:t>M. Tien Tam NGUYEN</w:t>
      </w:r>
      <w:r w:rsidRPr="007035AB">
        <w:rPr>
          <w:rFonts w:ascii="Times New Roman" w:eastAsia="SimSun" w:hAnsi="Times New Roman"/>
          <w:sz w:val="24"/>
          <w:szCs w:val="24"/>
          <w:lang w:val="fr-FR"/>
        </w:rPr>
        <w:t>, doctora</w:t>
      </w:r>
      <w:r>
        <w:rPr>
          <w:rFonts w:ascii="Times New Roman" w:eastAsia="SimSun" w:hAnsi="Times New Roman"/>
          <w:sz w:val="24"/>
          <w:szCs w:val="24"/>
          <w:lang w:val="fr-FR"/>
        </w:rPr>
        <w:t>nt de l’</w:t>
      </w:r>
      <w:r w:rsidRPr="007035AB">
        <w:rPr>
          <w:rFonts w:ascii="Times New Roman" w:eastAsia="SimSun" w:hAnsi="Times New Roman"/>
          <w:sz w:val="24"/>
          <w:szCs w:val="24"/>
          <w:lang w:val="fr-FR"/>
        </w:rPr>
        <w:t>Université d</w:t>
      </w:r>
      <w:r>
        <w:rPr>
          <w:rFonts w:ascii="Times New Roman" w:eastAsia="SimSun" w:hAnsi="Times New Roman"/>
          <w:sz w:val="24"/>
          <w:szCs w:val="24"/>
          <w:lang w:val="fr-FR"/>
        </w:rPr>
        <w:t>’architecture de Hanoi au Vietnam en cotutelle avec l’Université de Bordeaux</w:t>
      </w:r>
      <w:r w:rsidRPr="007035AB">
        <w:rPr>
          <w:rFonts w:ascii="Times New Roman" w:eastAsia="SimSun" w:hAnsi="Times New Roman"/>
          <w:sz w:val="24"/>
          <w:szCs w:val="24"/>
          <w:lang w:val="fr-FR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fr-FR"/>
        </w:rPr>
        <w:t>commence son intervention avec une présentation de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 la const</w:t>
      </w:r>
      <w:r>
        <w:rPr>
          <w:rFonts w:ascii="Times New Roman" w:eastAsia="SimSun" w:hAnsi="Times New Roman"/>
          <w:sz w:val="24"/>
          <w:szCs w:val="24"/>
          <w:lang w:val="fr-FR"/>
        </w:rPr>
        <w:t>ruction de la route nationale n° 32 à Hanoi. Il analyse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fr-FR"/>
        </w:rPr>
        <w:t>la situation du transport dans cette partie de l’agglomération, qui est devenue une métropole de 7 millions d’habitants. Le plan de développement du métro est un investissement important urbain. La surface du sol dévolue à la voirie n’a pas évolué en proportion du nombre de voitures et de la population qui a besoin de se déplacer.  Il présente également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 le</w:t>
      </w:r>
      <w:r>
        <w:rPr>
          <w:rFonts w:ascii="Times New Roman" w:eastAsia="SimSun" w:hAnsi="Times New Roman"/>
          <w:sz w:val="24"/>
          <w:szCs w:val="24"/>
          <w:lang w:val="fr-FR"/>
        </w:rPr>
        <w:t>s d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éfis et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les 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difficultés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que rencontre le 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projet de planification et de construction le long de la route nationale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n° 32 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du Vietnam.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Il 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>conclu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e 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que </w:t>
      </w:r>
      <w:r>
        <w:rPr>
          <w:rFonts w:ascii="Times New Roman" w:eastAsia="SimSun" w:hAnsi="Times New Roman"/>
          <w:sz w:val="24"/>
          <w:szCs w:val="24"/>
          <w:lang w:val="fr-FR"/>
        </w:rPr>
        <w:t>pour faire face à la situation de cette zobe en expansion il est nécessaire d’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>ét</w:t>
      </w:r>
      <w:r>
        <w:rPr>
          <w:rFonts w:ascii="Times New Roman" w:eastAsia="SimSun" w:hAnsi="Times New Roman"/>
          <w:sz w:val="24"/>
          <w:szCs w:val="24"/>
          <w:lang w:val="fr-FR"/>
        </w:rPr>
        <w:t>ablir des réseaux routiers et de construire des infrastructures. Le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 gouvernement local devrait </w:t>
      </w:r>
      <w:r>
        <w:rPr>
          <w:rFonts w:ascii="Times New Roman" w:eastAsia="SimSun" w:hAnsi="Times New Roman"/>
          <w:sz w:val="24"/>
          <w:szCs w:val="24"/>
          <w:lang w:val="fr-FR"/>
        </w:rPr>
        <w:t>mettre en œuvre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 une politique stratégique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 adaptée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 au développement urbain, </w:t>
      </w:r>
      <w:r>
        <w:rPr>
          <w:rFonts w:ascii="Times New Roman" w:eastAsia="SimSun" w:hAnsi="Times New Roman"/>
          <w:sz w:val="24"/>
          <w:szCs w:val="24"/>
          <w:lang w:val="fr-FR"/>
        </w:rPr>
        <w:t>et à la préservation de la santé en améliorant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 le système de gestion de projet</w:t>
      </w:r>
      <w:r>
        <w:rPr>
          <w:rFonts w:ascii="Times New Roman" w:eastAsia="SimSun" w:hAnsi="Times New Roman"/>
          <w:sz w:val="24"/>
          <w:szCs w:val="24"/>
          <w:lang w:val="fr-FR"/>
        </w:rPr>
        <w:t>.</w:t>
      </w:r>
      <w:r w:rsidRPr="00D8251C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</w:p>
    <w:p w:rsidR="005562FE" w:rsidRPr="00D8251C" w:rsidRDefault="005562FE" w:rsidP="005562FE">
      <w:pPr>
        <w:spacing w:line="300" w:lineRule="auto"/>
        <w:ind w:firstLineChars="200" w:firstLine="480"/>
        <w:rPr>
          <w:rFonts w:ascii="Times New Roman" w:eastAsia="SimSun" w:hAnsi="Times New Roman"/>
          <w:sz w:val="24"/>
          <w:szCs w:val="24"/>
          <w:lang w:val="fr-FR"/>
        </w:rPr>
      </w:pPr>
    </w:p>
    <w:p w:rsidR="00C71BB4" w:rsidRPr="008B17FD" w:rsidRDefault="005562FE" w:rsidP="00C71BB4">
      <w:pPr>
        <w:spacing w:line="300" w:lineRule="auto"/>
        <w:jc w:val="center"/>
        <w:rPr>
          <w:rFonts w:ascii="Times New Roman" w:eastAsia="SimSun" w:hAnsi="Times New Roman"/>
          <w:sz w:val="24"/>
          <w:szCs w:val="24"/>
          <w:lang w:val="fr-FR"/>
        </w:rPr>
      </w:pPr>
      <w:bookmarkStart w:id="0" w:name="_GoBack"/>
      <w:r w:rsidRPr="00D843CB">
        <w:rPr>
          <w:rFonts w:ascii="Times New Roman" w:eastAsia="SimSun" w:hAnsi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BED6AB9" wp14:editId="3E242409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2508885" cy="1673860"/>
            <wp:effectExtent l="0" t="0" r="5715" b="2540"/>
            <wp:wrapSquare wrapText="bothSides"/>
            <wp:docPr id="12" name="图片 12" descr="E:\1.@老张资料\2018THNS\照片\DSCF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1.@老张资料\2018THNS\照片\DSCF07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71BB4" w:rsidRPr="008B17FD">
        <w:rPr>
          <w:noProof/>
          <w:lang w:val="fr-FR"/>
        </w:rPr>
        <w:t xml:space="preserve"> </w:t>
      </w:r>
      <w:r w:rsidR="00C71BB4" w:rsidRPr="00D843CB">
        <w:rPr>
          <w:noProof/>
          <w:lang w:val="fr-FR" w:eastAsia="fr-FR"/>
        </w:rPr>
        <w:drawing>
          <wp:inline distT="0" distB="0" distL="0" distR="0" wp14:anchorId="3FCE9333" wp14:editId="72F1D52E">
            <wp:extent cx="2209651" cy="1699404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7520" cy="171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BB4" w:rsidRDefault="00C71BB4" w:rsidP="00C71BB4">
      <w:pPr>
        <w:spacing w:line="300" w:lineRule="auto"/>
        <w:ind w:right="420"/>
        <w:jc w:val="right"/>
        <w:rPr>
          <w:rFonts w:ascii="Times New Roman" w:eastAsia="SimSun" w:hAnsi="Times New Roman"/>
          <w:szCs w:val="21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71BB4" w:rsidRPr="007B6F5C" w:rsidTr="002F5939">
        <w:tc>
          <w:tcPr>
            <w:tcW w:w="4148" w:type="dxa"/>
          </w:tcPr>
          <w:p w:rsidR="00C71BB4" w:rsidRPr="005562FE" w:rsidRDefault="00C71BB4" w:rsidP="002F5939">
            <w:pPr>
              <w:spacing w:line="300" w:lineRule="auto"/>
              <w:ind w:right="420"/>
              <w:jc w:val="left"/>
              <w:rPr>
                <w:rFonts w:ascii="Times New Roman" w:eastAsia="SimSun" w:hAnsi="Times New Roman"/>
                <w:i/>
                <w:szCs w:val="21"/>
                <w:lang w:val="fr-FR"/>
              </w:rPr>
            </w:pPr>
            <w:r w:rsidRPr="005562FE">
              <w:rPr>
                <w:rFonts w:ascii="Times New Roman" w:eastAsia="SimSun" w:hAnsi="Times New Roman"/>
                <w:i/>
                <w:szCs w:val="21"/>
                <w:lang w:val="fr-FR"/>
              </w:rPr>
              <w:t xml:space="preserve">Figure </w:t>
            </w:r>
            <w:r w:rsidRPr="005562FE">
              <w:rPr>
                <w:rFonts w:ascii="Times New Roman" w:eastAsia="SimSun" w:hAnsi="Times New Roman" w:hint="eastAsia"/>
                <w:i/>
                <w:szCs w:val="21"/>
                <w:lang w:val="fr-FR"/>
              </w:rPr>
              <w:t xml:space="preserve">1 </w:t>
            </w:r>
            <w:r w:rsidRPr="005562FE">
              <w:rPr>
                <w:rFonts w:ascii="Times New Roman" w:eastAsia="SimSun" w:hAnsi="Times New Roman"/>
                <w:i/>
                <w:szCs w:val="21"/>
                <w:lang w:val="fr-FR"/>
              </w:rPr>
              <w:t xml:space="preserve">M. </w:t>
            </w:r>
            <w:r w:rsidRPr="005562FE">
              <w:rPr>
                <w:rFonts w:ascii="Times New Roman" w:eastAsia="SimSun" w:hAnsi="Times New Roman" w:hint="eastAsia"/>
                <w:i/>
                <w:szCs w:val="21"/>
                <w:lang w:val="fr-FR"/>
              </w:rPr>
              <w:t>T</w:t>
            </w:r>
            <w:r w:rsidRPr="005562FE">
              <w:rPr>
                <w:rFonts w:ascii="Times New Roman" w:eastAsia="SimSun" w:hAnsi="Times New Roman"/>
                <w:i/>
                <w:szCs w:val="21"/>
                <w:lang w:val="fr-FR"/>
              </w:rPr>
              <w:t xml:space="preserve">ien </w:t>
            </w:r>
            <w:r w:rsidRPr="005562FE">
              <w:rPr>
                <w:rFonts w:ascii="Times New Roman" w:eastAsia="SimSun" w:hAnsi="Times New Roman" w:hint="eastAsia"/>
                <w:i/>
                <w:szCs w:val="21"/>
                <w:lang w:val="fr-FR"/>
              </w:rPr>
              <w:t>T</w:t>
            </w:r>
            <w:r w:rsidRPr="005562FE">
              <w:rPr>
                <w:rFonts w:ascii="Times New Roman" w:eastAsia="SimSun" w:hAnsi="Times New Roman"/>
                <w:i/>
                <w:szCs w:val="21"/>
                <w:lang w:val="fr-FR"/>
              </w:rPr>
              <w:t xml:space="preserve">am NGUYEN donnant son intervention         </w:t>
            </w:r>
          </w:p>
        </w:tc>
        <w:tc>
          <w:tcPr>
            <w:tcW w:w="4148" w:type="dxa"/>
          </w:tcPr>
          <w:p w:rsidR="00C71BB4" w:rsidRPr="005562FE" w:rsidRDefault="00C71BB4" w:rsidP="002F5939">
            <w:pPr>
              <w:spacing w:line="300" w:lineRule="auto"/>
              <w:ind w:right="420"/>
              <w:jc w:val="right"/>
              <w:rPr>
                <w:rFonts w:ascii="Times New Roman" w:eastAsia="SimSun" w:hAnsi="Times New Roman"/>
                <w:i/>
                <w:szCs w:val="21"/>
                <w:lang w:val="fr-FR"/>
              </w:rPr>
            </w:pPr>
            <w:r w:rsidRPr="005562FE">
              <w:rPr>
                <w:rFonts w:ascii="Times New Roman" w:eastAsia="SimSun" w:hAnsi="Times New Roman"/>
                <w:i/>
                <w:szCs w:val="21"/>
                <w:lang w:val="fr-FR"/>
              </w:rPr>
              <w:t xml:space="preserve">Figure </w:t>
            </w:r>
            <w:r w:rsidRPr="005562FE">
              <w:rPr>
                <w:rFonts w:ascii="Times New Roman" w:eastAsia="SimSun" w:hAnsi="Times New Roman" w:hint="eastAsia"/>
                <w:i/>
                <w:szCs w:val="21"/>
                <w:lang w:val="fr-FR"/>
              </w:rPr>
              <w:t xml:space="preserve">2 </w:t>
            </w:r>
            <w:r w:rsidRPr="005562FE">
              <w:rPr>
                <w:rFonts w:ascii="Times New Roman" w:eastAsia="SimSun" w:hAnsi="Times New Roman"/>
                <w:i/>
                <w:szCs w:val="21"/>
                <w:lang w:val="fr-FR"/>
              </w:rPr>
              <w:t xml:space="preserve">Situation de la planification inappropriée des routes du Vietnam  </w:t>
            </w:r>
          </w:p>
        </w:tc>
      </w:tr>
      <w:tr w:rsidR="005562FE" w:rsidRPr="007B6F5C" w:rsidTr="002F5939">
        <w:tc>
          <w:tcPr>
            <w:tcW w:w="4148" w:type="dxa"/>
          </w:tcPr>
          <w:p w:rsidR="005562FE" w:rsidRPr="005562FE" w:rsidRDefault="005562FE" w:rsidP="002F5939">
            <w:pPr>
              <w:spacing w:line="300" w:lineRule="auto"/>
              <w:ind w:right="420"/>
              <w:jc w:val="left"/>
              <w:rPr>
                <w:rFonts w:ascii="Times New Roman" w:eastAsia="SimSun" w:hAnsi="Times New Roman"/>
                <w:i/>
                <w:szCs w:val="21"/>
                <w:lang w:val="fr-FR"/>
              </w:rPr>
            </w:pPr>
          </w:p>
        </w:tc>
        <w:tc>
          <w:tcPr>
            <w:tcW w:w="4148" w:type="dxa"/>
          </w:tcPr>
          <w:p w:rsidR="005562FE" w:rsidRPr="005562FE" w:rsidRDefault="005562FE" w:rsidP="002F5939">
            <w:pPr>
              <w:spacing w:line="300" w:lineRule="auto"/>
              <w:ind w:right="420"/>
              <w:jc w:val="right"/>
              <w:rPr>
                <w:rFonts w:ascii="Times New Roman" w:eastAsia="SimSun" w:hAnsi="Times New Roman"/>
                <w:i/>
                <w:szCs w:val="21"/>
                <w:lang w:val="fr-FR"/>
              </w:rPr>
            </w:pPr>
          </w:p>
        </w:tc>
      </w:tr>
    </w:tbl>
    <w:p w:rsidR="00C71BB4" w:rsidRPr="006245F5" w:rsidRDefault="005562FE" w:rsidP="00C71BB4">
      <w:pPr>
        <w:spacing w:line="300" w:lineRule="auto"/>
        <w:ind w:right="420"/>
        <w:jc w:val="right"/>
        <w:rPr>
          <w:rFonts w:ascii="Times New Roman" w:eastAsia="SimSun" w:hAnsi="Times New Roman"/>
          <w:szCs w:val="21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15EF79F" wp14:editId="434E5E1C">
            <wp:simplePos x="0" y="0"/>
            <wp:positionH relativeFrom="column">
              <wp:posOffset>-12065</wp:posOffset>
            </wp:positionH>
            <wp:positionV relativeFrom="paragraph">
              <wp:posOffset>193040</wp:posOffset>
            </wp:positionV>
            <wp:extent cx="2145030" cy="1464945"/>
            <wp:effectExtent l="0" t="0" r="7620" b="1905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2FE" w:rsidRDefault="00C71BB4" w:rsidP="005562FE">
      <w:pPr>
        <w:spacing w:line="300" w:lineRule="auto"/>
        <w:jc w:val="center"/>
        <w:rPr>
          <w:rFonts w:ascii="Times New Roman" w:eastAsia="SimSun" w:hAnsi="Times New Roman"/>
          <w:sz w:val="24"/>
          <w:szCs w:val="24"/>
          <w:lang w:val="fr-FR"/>
        </w:rPr>
      </w:pPr>
      <w:r w:rsidRPr="006245F5">
        <w:rPr>
          <w:rFonts w:ascii="Times New Roman" w:eastAsia="SimSun" w:hAnsi="Times New Roman" w:hint="eastAsia"/>
          <w:sz w:val="24"/>
          <w:szCs w:val="24"/>
          <w:lang w:val="fr-FR"/>
        </w:rPr>
        <w:t xml:space="preserve"> </w:t>
      </w:r>
      <w:r>
        <w:rPr>
          <w:noProof/>
          <w:lang w:val="fr-FR" w:eastAsia="fr-FR"/>
        </w:rPr>
        <w:drawing>
          <wp:inline distT="0" distB="0" distL="0" distR="0" wp14:anchorId="7D9361E5" wp14:editId="1A1F801F">
            <wp:extent cx="2583815" cy="1443184"/>
            <wp:effectExtent l="0" t="0" r="6985" b="508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2552" cy="147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BB4" w:rsidRPr="005562FE" w:rsidRDefault="00C71BB4" w:rsidP="005562FE">
      <w:pPr>
        <w:spacing w:line="300" w:lineRule="auto"/>
        <w:rPr>
          <w:rFonts w:ascii="Times New Roman" w:eastAsia="SimSun" w:hAnsi="Times New Roman"/>
          <w:sz w:val="24"/>
          <w:szCs w:val="24"/>
          <w:lang w:val="fr-FR"/>
        </w:rPr>
      </w:pPr>
      <w:r w:rsidRPr="005562FE">
        <w:rPr>
          <w:rFonts w:ascii="Times New Roman" w:eastAsia="SimSun" w:hAnsi="Times New Roman" w:hint="eastAsia"/>
          <w:i/>
          <w:szCs w:val="21"/>
          <w:lang w:val="fr-FR"/>
        </w:rPr>
        <w:t>Figure 3 P</w:t>
      </w:r>
      <w:r w:rsidRPr="005562FE">
        <w:rPr>
          <w:rFonts w:ascii="Times New Roman" w:eastAsia="SimSun" w:hAnsi="Times New Roman"/>
          <w:i/>
          <w:szCs w:val="21"/>
          <w:lang w:val="fr-FR"/>
        </w:rPr>
        <w:t>rocessus de la planification des routes</w:t>
      </w:r>
      <w:r w:rsidRPr="005562FE">
        <w:rPr>
          <w:rFonts w:ascii="Times New Roman" w:eastAsia="SimSun" w:hAnsi="Times New Roman" w:hint="eastAsia"/>
          <w:i/>
          <w:szCs w:val="21"/>
          <w:lang w:val="fr-FR"/>
        </w:rPr>
        <w:t xml:space="preserve">    </w:t>
      </w:r>
      <w:r w:rsidRPr="005562FE">
        <w:rPr>
          <w:rFonts w:ascii="Times New Roman" w:eastAsia="SimSun" w:hAnsi="Times New Roman"/>
          <w:i/>
          <w:szCs w:val="21"/>
          <w:lang w:val="fr-FR"/>
        </w:rPr>
        <w:t xml:space="preserve">Figure </w:t>
      </w:r>
      <w:r w:rsidRPr="005562FE">
        <w:rPr>
          <w:rFonts w:ascii="Times New Roman" w:eastAsia="SimSun" w:hAnsi="Times New Roman" w:hint="eastAsia"/>
          <w:i/>
          <w:szCs w:val="21"/>
          <w:lang w:val="fr-FR"/>
        </w:rPr>
        <w:t>4 Taux d</w:t>
      </w:r>
      <w:r w:rsidRPr="005562FE">
        <w:rPr>
          <w:rFonts w:ascii="Times New Roman" w:eastAsia="SimSun" w:hAnsi="Times New Roman"/>
          <w:i/>
          <w:szCs w:val="21"/>
          <w:lang w:val="fr-FR"/>
        </w:rPr>
        <w:t>’augmentation du nombre des véhicules</w:t>
      </w:r>
    </w:p>
    <w:p w:rsidR="00621ABB" w:rsidRDefault="005562FE"/>
    <w:sectPr w:rsidR="0062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4"/>
    <w:rsid w:val="004F5469"/>
    <w:rsid w:val="005562FE"/>
    <w:rsid w:val="00C71BB4"/>
    <w:rsid w:val="00F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4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1BB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1B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BB4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4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1BB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1B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BB4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DELCOURT</dc:creator>
  <cp:keywords/>
  <dc:description/>
  <cp:lastModifiedBy>Philippe DELCOURT</cp:lastModifiedBy>
  <cp:revision>2</cp:revision>
  <dcterms:created xsi:type="dcterms:W3CDTF">2018-12-24T11:47:00Z</dcterms:created>
  <dcterms:modified xsi:type="dcterms:W3CDTF">2018-12-24T11:51:00Z</dcterms:modified>
</cp:coreProperties>
</file>